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202" w:rsidRDefault="00055202" w:rsidP="00055202">
      <w:pPr>
        <w:pStyle w:val="a6"/>
        <w:shd w:val="clear" w:color="auto" w:fill="FCFEC1"/>
        <w:jc w:val="center"/>
        <w:rPr>
          <w:rFonts w:ascii="Verdana" w:hAnsi="Verdana"/>
          <w:color w:val="000000"/>
          <w:sz w:val="16"/>
          <w:szCs w:val="16"/>
        </w:rPr>
      </w:pPr>
      <w:r>
        <w:rPr>
          <w:rStyle w:val="a7"/>
          <w:rFonts w:ascii="Verdana" w:hAnsi="Verdana"/>
          <w:color w:val="FF0000"/>
          <w:sz w:val="16"/>
          <w:szCs w:val="16"/>
        </w:rPr>
        <w:t>Памятка по антитеррору:</w:t>
      </w:r>
    </w:p>
    <w:p w:rsidR="00055202" w:rsidRDefault="00055202" w:rsidP="00055202">
      <w:pPr>
        <w:pStyle w:val="a6"/>
        <w:shd w:val="clear" w:color="auto" w:fill="FCFEC1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Современная жизнь полна опасных неожиданностей, которые создают угрозу здоровью и жизни людей. Наряду с чрезвычайными ситуациями природного, техногенного и биолого-социального характера, которые чаще всего возникают от случайного стечения обстоятельств, человечество периодически переживает трагедии, вызываемые умышленными, целенаправленными действиями людей. Эти действия, всегда связанные с насилием, получили название терроризм. Понятие «терроризм» означает страх, ужас. Любой человек по стечению обстоятельств может оказаться заложником у преступников. При этом они, преступники, могут добиваться достижения любых целей. Во всех случаях ваша жизнь может стать предметом торга для террористов. Захват может произойти на транспорте, в учреждении, на улице, в квартире.</w:t>
      </w:r>
    </w:p>
    <w:p w:rsidR="00055202" w:rsidRDefault="00055202" w:rsidP="00055202">
      <w:pPr>
        <w:pStyle w:val="a6"/>
        <w:shd w:val="clear" w:color="auto" w:fill="FCFEC1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noProof/>
          <w:color w:val="0069A9"/>
          <w:sz w:val="16"/>
          <w:szCs w:val="16"/>
        </w:rPr>
        <w:drawing>
          <wp:inline distT="0" distB="0" distL="0" distR="0" wp14:anchorId="051138AF" wp14:editId="3D7D3273">
            <wp:extent cx="2684450" cy="2044408"/>
            <wp:effectExtent l="0" t="0" r="1905" b="0"/>
            <wp:docPr id="1" name="Рисунок 1" descr="http://xn--17-6kc3bfr2e.com/2014/novosti2/voda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xn--17-6kc3bfr2e.com/2014/novosti2/voda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732" cy="2053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000000"/>
          <w:sz w:val="16"/>
          <w:szCs w:val="16"/>
        </w:rPr>
        <w:t> </w:t>
      </w:r>
      <w:r>
        <w:rPr>
          <w:rFonts w:ascii="Verdana" w:hAnsi="Verdana"/>
          <w:noProof/>
          <w:color w:val="0069A9"/>
          <w:sz w:val="16"/>
          <w:szCs w:val="16"/>
        </w:rPr>
        <w:drawing>
          <wp:inline distT="0" distB="0" distL="0" distR="0" wp14:anchorId="00B84F78" wp14:editId="3D1E4B0A">
            <wp:extent cx="2887454" cy="2076450"/>
            <wp:effectExtent l="0" t="0" r="8255" b="0"/>
            <wp:docPr id="2" name="Рисунок 2" descr="http://xn--17-6kc3bfr2e.com/2014/novosti2/doroga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xn--17-6kc3bfr2e.com/2014/novosti2/doroga.pn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117" cy="2079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000000"/>
          <w:sz w:val="16"/>
          <w:szCs w:val="16"/>
        </w:rPr>
        <w:t> </w:t>
      </w:r>
      <w:r>
        <w:rPr>
          <w:rFonts w:ascii="Verdana" w:hAnsi="Verdana"/>
          <w:noProof/>
          <w:color w:val="0069A9"/>
          <w:sz w:val="16"/>
          <w:szCs w:val="16"/>
        </w:rPr>
        <w:drawing>
          <wp:inline distT="0" distB="0" distL="0" distR="0" wp14:anchorId="39CD636B" wp14:editId="0979B794">
            <wp:extent cx="2689885" cy="2133600"/>
            <wp:effectExtent l="0" t="0" r="0" b="0"/>
            <wp:docPr id="3" name="Рисунок 3" descr="http://xn--17-6kc3bfr2e.com/2014/novosti2/ulica.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xn--17-6kc3bfr2e.com/2014/novosti2/ulica.pn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85" cy="2142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000000"/>
          <w:sz w:val="16"/>
          <w:szCs w:val="16"/>
        </w:rPr>
        <w:t> </w:t>
      </w:r>
      <w:bookmarkStart w:id="0" w:name="_GoBack"/>
      <w:r>
        <w:rPr>
          <w:rFonts w:ascii="Verdana" w:hAnsi="Verdana"/>
          <w:noProof/>
          <w:color w:val="0069A9"/>
          <w:sz w:val="16"/>
          <w:szCs w:val="16"/>
        </w:rPr>
        <w:drawing>
          <wp:inline distT="0" distB="0" distL="0" distR="0" wp14:anchorId="176BDBE3" wp14:editId="50A75FA0">
            <wp:extent cx="2745868" cy="2181225"/>
            <wp:effectExtent l="0" t="0" r="0" b="0"/>
            <wp:docPr id="4" name="Рисунок 4" descr="http://xn--17-6kc3bfr2e.com/2014/novosti2/akty.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xn--17-6kc3bfr2e.com/2014/novosti2/akty.pn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289" cy="2182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55202" w:rsidRDefault="00055202" w:rsidP="00055202">
      <w:pPr>
        <w:pStyle w:val="a6"/>
        <w:shd w:val="clear" w:color="auto" w:fill="FCFEC1"/>
        <w:jc w:val="center"/>
        <w:rPr>
          <w:rFonts w:ascii="Verdana" w:hAnsi="Verdana"/>
          <w:color w:val="000000"/>
          <w:sz w:val="16"/>
          <w:szCs w:val="16"/>
        </w:rPr>
      </w:pPr>
      <w:r>
        <w:rPr>
          <w:rStyle w:val="a7"/>
          <w:rFonts w:ascii="Arial" w:hAnsi="Arial" w:cs="Arial"/>
          <w:color w:val="0000CD"/>
        </w:rPr>
        <w:t>ЕСЛИ ВЫ ОБЛАДАЕТЕ ЛЮБОЙ ИНФОРМАЦИЕЙ О СОВЕРШЕННЫХ ИЛИ ГОТОВЯЩИХСЯ ТЕРАКТАХ,</w:t>
      </w:r>
    </w:p>
    <w:p w:rsidR="00055202" w:rsidRDefault="00055202" w:rsidP="00055202">
      <w:pPr>
        <w:pStyle w:val="a6"/>
        <w:shd w:val="clear" w:color="auto" w:fill="FCFEC1"/>
        <w:jc w:val="center"/>
        <w:rPr>
          <w:rFonts w:ascii="Verdana" w:hAnsi="Verdana"/>
          <w:color w:val="000000"/>
          <w:sz w:val="16"/>
          <w:szCs w:val="16"/>
        </w:rPr>
      </w:pPr>
      <w:r>
        <w:rPr>
          <w:rStyle w:val="a7"/>
          <w:rFonts w:ascii="Arial" w:hAnsi="Arial" w:cs="Arial"/>
          <w:color w:val="0000CD"/>
        </w:rPr>
        <w:t>ПРОСЬБА ОБРАЩАТЬСЯ В </w:t>
      </w:r>
      <w:r>
        <w:rPr>
          <w:rStyle w:val="a7"/>
          <w:rFonts w:ascii="Arial" w:hAnsi="Arial" w:cs="Arial"/>
          <w:color w:val="FF0000"/>
        </w:rPr>
        <w:t>ФСБ РОССИИ</w:t>
      </w:r>
      <w:r>
        <w:rPr>
          <w:rStyle w:val="a7"/>
          <w:rFonts w:ascii="Arial" w:hAnsi="Arial" w:cs="Arial"/>
          <w:color w:val="0000CD"/>
        </w:rPr>
        <w:t> ПО ТЕЛЕФОНУ </w:t>
      </w:r>
      <w:r>
        <w:rPr>
          <w:rStyle w:val="a7"/>
          <w:rFonts w:ascii="Arial" w:hAnsi="Arial" w:cs="Arial"/>
          <w:color w:val="FF0000"/>
        </w:rPr>
        <w:t>(495) 224-2222, (495) 914-43-69</w:t>
      </w:r>
      <w:r>
        <w:rPr>
          <w:rStyle w:val="a7"/>
          <w:rFonts w:ascii="Arial" w:hAnsi="Arial" w:cs="Arial"/>
          <w:color w:val="0000CD"/>
        </w:rPr>
        <w:t> (круглосуточно)</w:t>
      </w:r>
    </w:p>
    <w:p w:rsidR="00055202" w:rsidRDefault="00055202" w:rsidP="00055202">
      <w:pPr>
        <w:pStyle w:val="a6"/>
        <w:shd w:val="clear" w:color="auto" w:fill="FCFEC1"/>
        <w:jc w:val="center"/>
        <w:rPr>
          <w:rFonts w:ascii="Verdana" w:hAnsi="Verdana"/>
          <w:color w:val="000000"/>
          <w:sz w:val="16"/>
          <w:szCs w:val="16"/>
        </w:rPr>
      </w:pPr>
      <w:r>
        <w:rPr>
          <w:rStyle w:val="a7"/>
          <w:rFonts w:ascii="Arial" w:hAnsi="Arial" w:cs="Arial"/>
          <w:color w:val="0000CD"/>
        </w:rPr>
        <w:t>ИЛИ ОТПРАВИТЬ ЭЛЕКТРОННОЕ СООБЩЕНИЕ ПО АДРЕСУ:</w:t>
      </w:r>
      <w:r>
        <w:rPr>
          <w:rStyle w:val="a7"/>
          <w:rFonts w:ascii="Arial" w:hAnsi="Arial" w:cs="Arial"/>
          <w:color w:val="FF0000"/>
        </w:rPr>
        <w:t> </w:t>
      </w:r>
      <w:hyperlink r:id="rId13" w:history="1">
        <w:r>
          <w:rPr>
            <w:rStyle w:val="a8"/>
            <w:rFonts w:ascii="Arial" w:hAnsi="Arial" w:cs="Arial"/>
            <w:b/>
            <w:bCs/>
            <w:color w:val="FF0000"/>
          </w:rPr>
          <w:t>fsb@fsb.ru</w:t>
        </w:r>
      </w:hyperlink>
    </w:p>
    <w:p w:rsidR="00055202" w:rsidRDefault="00055202" w:rsidP="00055202">
      <w:pPr>
        <w:pStyle w:val="a6"/>
        <w:shd w:val="clear" w:color="auto" w:fill="FCFEC1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noProof/>
          <w:color w:val="0069A9"/>
          <w:sz w:val="16"/>
          <w:szCs w:val="16"/>
        </w:rPr>
        <w:drawing>
          <wp:inline distT="0" distB="0" distL="0" distR="0" wp14:anchorId="1FDF5481" wp14:editId="5803EB9C">
            <wp:extent cx="5553075" cy="1257300"/>
            <wp:effectExtent l="0" t="0" r="9525" b="0"/>
            <wp:docPr id="5" name="Рисунок 5" descr="http://xn--17-6kc3bfr2e.com/2014/novosti2/fsb.pn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xn--17-6kc3bfr2e.com/2014/novosti2/fsb.pn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202" w:rsidRDefault="00055202" w:rsidP="00055202">
      <w:pPr>
        <w:pStyle w:val="a6"/>
        <w:shd w:val="clear" w:color="auto" w:fill="FCFEC1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</w:t>
      </w:r>
    </w:p>
    <w:p w:rsidR="00055202" w:rsidRDefault="00055202" w:rsidP="00055202">
      <w:pPr>
        <w:pStyle w:val="a6"/>
        <w:shd w:val="clear" w:color="auto" w:fill="FCFEC1"/>
        <w:rPr>
          <w:rFonts w:ascii="Verdana" w:hAnsi="Verdana"/>
          <w:color w:val="000000"/>
          <w:sz w:val="16"/>
          <w:szCs w:val="16"/>
        </w:rPr>
      </w:pPr>
      <w:r>
        <w:rPr>
          <w:rStyle w:val="a7"/>
          <w:rFonts w:ascii="Verdana" w:hAnsi="Verdana"/>
          <w:color w:val="FF0000"/>
          <w:sz w:val="16"/>
          <w:szCs w:val="16"/>
        </w:rPr>
        <w:lastRenderedPageBreak/>
        <w:t>Если вас взяли в заложники или похитили, рекомендуем придерживаться следующих правил поведения:</w:t>
      </w:r>
    </w:p>
    <w:p w:rsidR="00055202" w:rsidRDefault="00055202" w:rsidP="00055202">
      <w:pPr>
        <w:numPr>
          <w:ilvl w:val="0"/>
          <w:numId w:val="2"/>
        </w:numPr>
        <w:shd w:val="clear" w:color="auto" w:fill="FCFEC1"/>
        <w:spacing w:before="100" w:beforeAutospacing="1" w:after="100" w:afterAutospacing="1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самое главное: не поддавайтесь панике;</w:t>
      </w:r>
    </w:p>
    <w:p w:rsidR="00055202" w:rsidRDefault="00055202" w:rsidP="00055202">
      <w:pPr>
        <w:numPr>
          <w:ilvl w:val="0"/>
          <w:numId w:val="2"/>
        </w:numPr>
        <w:shd w:val="clear" w:color="auto" w:fill="FCFEC1"/>
        <w:spacing w:before="100" w:beforeAutospacing="1" w:after="100" w:afterAutospacing="1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не допускайте действий, которые могут спровоцировать нападающих к применению оружия и привести к человеческим жертвам;</w:t>
      </w:r>
    </w:p>
    <w:p w:rsidR="00055202" w:rsidRDefault="00055202" w:rsidP="00055202">
      <w:pPr>
        <w:numPr>
          <w:ilvl w:val="0"/>
          <w:numId w:val="2"/>
        </w:numPr>
        <w:shd w:val="clear" w:color="auto" w:fill="FCFEC1"/>
        <w:spacing w:before="100" w:beforeAutospacing="1" w:after="100" w:afterAutospacing="1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переносите лишения, оскорбления и унижения, не смотрите в глаза преступникам, не ведите себя вызывающе;</w:t>
      </w:r>
    </w:p>
    <w:p w:rsidR="00055202" w:rsidRDefault="00055202" w:rsidP="00055202">
      <w:pPr>
        <w:numPr>
          <w:ilvl w:val="0"/>
          <w:numId w:val="2"/>
        </w:numPr>
        <w:shd w:val="clear" w:color="auto" w:fill="FCFEC1"/>
        <w:spacing w:before="100" w:beforeAutospacing="1" w:after="100" w:afterAutospacing="1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при необходимости выполняйте требования преступников, не противоречьте им, не рискуйте жизнью окружающих и своей собственной, старайтесь не допускать истерик и паники;</w:t>
      </w:r>
    </w:p>
    <w:p w:rsidR="00055202" w:rsidRDefault="00055202" w:rsidP="00055202">
      <w:pPr>
        <w:numPr>
          <w:ilvl w:val="0"/>
          <w:numId w:val="2"/>
        </w:numPr>
        <w:shd w:val="clear" w:color="auto" w:fill="FCFEC1"/>
        <w:spacing w:before="100" w:beforeAutospacing="1" w:after="100" w:afterAutospacing="1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на совершение любых действий (сесть, встать, попить, сходить в туалет) спрашивайте разрешение;</w:t>
      </w:r>
    </w:p>
    <w:p w:rsidR="00055202" w:rsidRDefault="00055202" w:rsidP="00055202">
      <w:pPr>
        <w:numPr>
          <w:ilvl w:val="0"/>
          <w:numId w:val="2"/>
        </w:numPr>
        <w:shd w:val="clear" w:color="auto" w:fill="FCFEC1"/>
        <w:spacing w:before="100" w:beforeAutospacing="1" w:after="100" w:afterAutospacing="1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если вы ранены, постарайтесь не двигаться, этим вы сократите потерю крови. Помните: ваша цель – остаться в живых.</w:t>
      </w:r>
    </w:p>
    <w:p w:rsidR="00055202" w:rsidRDefault="00055202" w:rsidP="00055202">
      <w:pPr>
        <w:numPr>
          <w:ilvl w:val="0"/>
          <w:numId w:val="2"/>
        </w:numPr>
        <w:shd w:val="clear" w:color="auto" w:fill="FCFEC1"/>
        <w:spacing w:before="100" w:beforeAutospacing="1" w:after="100" w:afterAutospacing="1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 xml:space="preserve">Помните, </w:t>
      </w:r>
      <w:proofErr w:type="gramStart"/>
      <w:r>
        <w:rPr>
          <w:rFonts w:ascii="Verdana" w:hAnsi="Verdana"/>
          <w:color w:val="000000"/>
          <w:sz w:val="16"/>
          <w:szCs w:val="16"/>
        </w:rPr>
        <w:t>что</w:t>
      </w:r>
      <w:proofErr w:type="gramEnd"/>
      <w:r>
        <w:rPr>
          <w:rFonts w:ascii="Verdana" w:hAnsi="Verdana"/>
          <w:color w:val="000000"/>
          <w:sz w:val="16"/>
          <w:szCs w:val="16"/>
        </w:rPr>
        <w:t xml:space="preserve"> получив сообщение о вашем захвате, спецслужбы уже начали действовать и предпримут все необходимое для вашего освобождения.</w:t>
      </w:r>
    </w:p>
    <w:p w:rsidR="00055202" w:rsidRDefault="00055202" w:rsidP="00055202">
      <w:pPr>
        <w:numPr>
          <w:ilvl w:val="0"/>
          <w:numId w:val="2"/>
        </w:numPr>
        <w:shd w:val="clear" w:color="auto" w:fill="FCFEC1"/>
        <w:spacing w:before="100" w:beforeAutospacing="1" w:after="100" w:afterAutospacing="1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во время проведения спецслужбами операции по вашему освобождению неукоснительно соблюдайте такие правила:</w:t>
      </w:r>
    </w:p>
    <w:p w:rsidR="00055202" w:rsidRDefault="00055202" w:rsidP="00055202">
      <w:pPr>
        <w:numPr>
          <w:ilvl w:val="0"/>
          <w:numId w:val="2"/>
        </w:numPr>
        <w:shd w:val="clear" w:color="auto" w:fill="FCFEC1"/>
        <w:spacing w:before="100" w:beforeAutospacing="1" w:after="100" w:afterAutospacing="1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лежите на полу лицом вниз, голову закройте руками и не двигайтесь;</w:t>
      </w:r>
    </w:p>
    <w:p w:rsidR="00055202" w:rsidRDefault="00055202" w:rsidP="00055202">
      <w:pPr>
        <w:numPr>
          <w:ilvl w:val="0"/>
          <w:numId w:val="2"/>
        </w:numPr>
        <w:shd w:val="clear" w:color="auto" w:fill="FCFEC1"/>
        <w:spacing w:before="100" w:beforeAutospacing="1" w:after="100" w:afterAutospacing="1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ни в коем случае не бегите навстречу сотрудникам спецслужб, это опасно;</w:t>
      </w:r>
    </w:p>
    <w:p w:rsidR="00055202" w:rsidRDefault="00055202" w:rsidP="00055202">
      <w:pPr>
        <w:numPr>
          <w:ilvl w:val="0"/>
          <w:numId w:val="2"/>
        </w:numPr>
        <w:shd w:val="clear" w:color="auto" w:fill="FCFEC1"/>
        <w:spacing w:before="100" w:beforeAutospacing="1" w:after="100" w:afterAutospacing="1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если есть возможность, держитесь подальше от проемов дверей и окон.</w:t>
      </w:r>
    </w:p>
    <w:p w:rsidR="00055202" w:rsidRDefault="00055202" w:rsidP="00055202">
      <w:pPr>
        <w:pStyle w:val="a6"/>
        <w:shd w:val="clear" w:color="auto" w:fill="FCFEC1"/>
        <w:rPr>
          <w:rFonts w:ascii="Verdana" w:hAnsi="Verdana"/>
          <w:color w:val="000000"/>
          <w:sz w:val="16"/>
          <w:szCs w:val="16"/>
        </w:rPr>
      </w:pPr>
      <w:r>
        <w:rPr>
          <w:rStyle w:val="a7"/>
          <w:rFonts w:ascii="Verdana" w:hAnsi="Verdana"/>
          <w:color w:val="FF0000"/>
          <w:sz w:val="16"/>
          <w:szCs w:val="16"/>
        </w:rPr>
        <w:t>Если вы обнаружили подозрительный предмет, который может оказаться взрывным устройством:</w:t>
      </w:r>
    </w:p>
    <w:p w:rsidR="00055202" w:rsidRDefault="00055202" w:rsidP="00055202">
      <w:pPr>
        <w:numPr>
          <w:ilvl w:val="0"/>
          <w:numId w:val="3"/>
        </w:numPr>
        <w:shd w:val="clear" w:color="auto" w:fill="FCFEC1"/>
        <w:spacing w:before="100" w:beforeAutospacing="1" w:after="100" w:afterAutospacing="1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Если обнаруженный предмет не должен, как вам кажется, находиться «в этом месте и в это время», не оставляйте этот факт без внимания.</w:t>
      </w:r>
    </w:p>
    <w:p w:rsidR="00055202" w:rsidRDefault="00055202" w:rsidP="00055202">
      <w:pPr>
        <w:numPr>
          <w:ilvl w:val="0"/>
          <w:numId w:val="3"/>
        </w:numPr>
        <w:shd w:val="clear" w:color="auto" w:fill="FCFEC1"/>
        <w:spacing w:before="100" w:beforeAutospacing="1" w:after="100" w:afterAutospacing="1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Если вы обнаружили забытую или бесхозную вещь в общественном транспорте, сообщите об этом взрослым или опросите окружающих людей. Если хозяин не установлен, немедленно сообщите о находке водителю, кондуктору.</w:t>
      </w:r>
    </w:p>
    <w:p w:rsidR="00055202" w:rsidRDefault="00055202" w:rsidP="00055202">
      <w:pPr>
        <w:numPr>
          <w:ilvl w:val="0"/>
          <w:numId w:val="3"/>
        </w:numPr>
        <w:shd w:val="clear" w:color="auto" w:fill="FCFEC1"/>
        <w:spacing w:before="100" w:beforeAutospacing="1" w:after="100" w:afterAutospacing="1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Если вы обнаружили подозрительный предмет в подъезде своего дома, опросите соседей, возможно, он принадлежит им. Если владелец не установлен, немедленно сообщите о находке в полицию по телефону «02» или в службу спасения «01».</w:t>
      </w:r>
    </w:p>
    <w:p w:rsidR="00055202" w:rsidRDefault="00055202" w:rsidP="00055202">
      <w:pPr>
        <w:numPr>
          <w:ilvl w:val="0"/>
          <w:numId w:val="3"/>
        </w:numPr>
        <w:shd w:val="clear" w:color="auto" w:fill="FCFEC1"/>
        <w:spacing w:before="100" w:beforeAutospacing="1" w:after="100" w:afterAutospacing="1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Если вы обнаружили подозрительный предмет в школе, больнице или в любом другом учреждении, немедленно сообщите о находке в администрацию.</w:t>
      </w:r>
    </w:p>
    <w:p w:rsidR="00055202" w:rsidRDefault="00055202" w:rsidP="00055202">
      <w:pPr>
        <w:pStyle w:val="a6"/>
        <w:shd w:val="clear" w:color="auto" w:fill="FCFEC1"/>
        <w:jc w:val="center"/>
        <w:rPr>
          <w:rFonts w:ascii="Verdana" w:hAnsi="Verdana"/>
          <w:color w:val="000000"/>
          <w:sz w:val="16"/>
          <w:szCs w:val="16"/>
        </w:rPr>
      </w:pPr>
      <w:r>
        <w:rPr>
          <w:rStyle w:val="a7"/>
          <w:rFonts w:ascii="Verdana" w:hAnsi="Verdana"/>
          <w:color w:val="0000CD"/>
          <w:sz w:val="27"/>
          <w:szCs w:val="27"/>
        </w:rPr>
        <w:t>Во всех перечисленных случаях:</w:t>
      </w:r>
    </w:p>
    <w:p w:rsidR="00055202" w:rsidRDefault="00055202" w:rsidP="00055202">
      <w:pPr>
        <w:numPr>
          <w:ilvl w:val="0"/>
          <w:numId w:val="4"/>
        </w:numPr>
        <w:shd w:val="clear" w:color="auto" w:fill="FCFEC1"/>
        <w:spacing w:before="100" w:beforeAutospacing="1" w:after="100" w:afterAutospacing="1"/>
        <w:jc w:val="center"/>
        <w:rPr>
          <w:rFonts w:ascii="Verdana" w:hAnsi="Verdana"/>
          <w:color w:val="000000"/>
          <w:sz w:val="16"/>
          <w:szCs w:val="16"/>
        </w:rPr>
      </w:pPr>
      <w:r>
        <w:rPr>
          <w:rStyle w:val="a7"/>
          <w:rFonts w:ascii="Verdana" w:hAnsi="Verdana"/>
          <w:color w:val="FF0000"/>
          <w:sz w:val="16"/>
          <w:szCs w:val="16"/>
        </w:rPr>
        <w:t>не трогайте, не вскрывайте и не передвигайте находку;</w:t>
      </w:r>
    </w:p>
    <w:p w:rsidR="00055202" w:rsidRDefault="00055202" w:rsidP="00055202">
      <w:pPr>
        <w:numPr>
          <w:ilvl w:val="0"/>
          <w:numId w:val="4"/>
        </w:numPr>
        <w:shd w:val="clear" w:color="auto" w:fill="FCFEC1"/>
        <w:spacing w:before="100" w:beforeAutospacing="1" w:after="100" w:afterAutospacing="1"/>
        <w:jc w:val="center"/>
        <w:rPr>
          <w:rFonts w:ascii="Verdana" w:hAnsi="Verdana"/>
          <w:color w:val="000000"/>
          <w:sz w:val="16"/>
          <w:szCs w:val="16"/>
        </w:rPr>
      </w:pPr>
      <w:r>
        <w:rPr>
          <w:rStyle w:val="a7"/>
          <w:rFonts w:ascii="Verdana" w:hAnsi="Verdana"/>
          <w:color w:val="FF0000"/>
          <w:sz w:val="16"/>
          <w:szCs w:val="16"/>
        </w:rPr>
        <w:t>зафиксируйте время обнаружения находки;</w:t>
      </w:r>
    </w:p>
    <w:p w:rsidR="00055202" w:rsidRDefault="00055202" w:rsidP="00055202">
      <w:pPr>
        <w:numPr>
          <w:ilvl w:val="0"/>
          <w:numId w:val="4"/>
        </w:numPr>
        <w:shd w:val="clear" w:color="auto" w:fill="FCFEC1"/>
        <w:spacing w:before="100" w:beforeAutospacing="1" w:after="100" w:afterAutospacing="1"/>
        <w:jc w:val="center"/>
        <w:rPr>
          <w:rFonts w:ascii="Verdana" w:hAnsi="Verdana"/>
          <w:color w:val="000000"/>
          <w:sz w:val="16"/>
          <w:szCs w:val="16"/>
        </w:rPr>
      </w:pPr>
      <w:r>
        <w:rPr>
          <w:rStyle w:val="a7"/>
          <w:rFonts w:ascii="Verdana" w:hAnsi="Verdana"/>
          <w:color w:val="FF0000"/>
          <w:sz w:val="16"/>
          <w:szCs w:val="16"/>
        </w:rPr>
        <w:t>отойдите как можно дальше от опасной находки;</w:t>
      </w:r>
    </w:p>
    <w:p w:rsidR="00055202" w:rsidRDefault="00055202" w:rsidP="00055202">
      <w:pPr>
        <w:numPr>
          <w:ilvl w:val="0"/>
          <w:numId w:val="4"/>
        </w:numPr>
        <w:shd w:val="clear" w:color="auto" w:fill="FCFEC1"/>
        <w:spacing w:before="100" w:beforeAutospacing="1" w:after="100" w:afterAutospacing="1"/>
        <w:jc w:val="center"/>
        <w:rPr>
          <w:rFonts w:ascii="Verdana" w:hAnsi="Verdana"/>
          <w:color w:val="000000"/>
          <w:sz w:val="16"/>
          <w:szCs w:val="16"/>
        </w:rPr>
      </w:pPr>
      <w:r>
        <w:rPr>
          <w:rStyle w:val="a7"/>
          <w:rFonts w:ascii="Verdana" w:hAnsi="Verdana"/>
          <w:color w:val="FF0000"/>
          <w:sz w:val="16"/>
          <w:szCs w:val="16"/>
        </w:rPr>
        <w:t>обязательно дождитесь прибытия оперативно-следственной группы;</w:t>
      </w:r>
    </w:p>
    <w:p w:rsidR="00055202" w:rsidRDefault="00055202" w:rsidP="00055202">
      <w:pPr>
        <w:numPr>
          <w:ilvl w:val="0"/>
          <w:numId w:val="4"/>
        </w:numPr>
        <w:shd w:val="clear" w:color="auto" w:fill="FCFEC1"/>
        <w:spacing w:before="100" w:beforeAutospacing="1" w:after="100" w:afterAutospacing="1"/>
        <w:jc w:val="center"/>
        <w:rPr>
          <w:rFonts w:ascii="Verdana" w:hAnsi="Verdana"/>
          <w:color w:val="000000"/>
          <w:sz w:val="16"/>
          <w:szCs w:val="16"/>
        </w:rPr>
      </w:pPr>
      <w:r>
        <w:rPr>
          <w:rStyle w:val="a7"/>
          <w:rFonts w:ascii="Verdana" w:hAnsi="Verdana"/>
          <w:color w:val="FF0000"/>
          <w:sz w:val="16"/>
          <w:szCs w:val="16"/>
        </w:rPr>
        <w:t>не забывайте, что вы являетесь самым важным очевидцем.</w:t>
      </w:r>
    </w:p>
    <w:p w:rsidR="00055202" w:rsidRDefault="00055202" w:rsidP="00055202">
      <w:pPr>
        <w:pStyle w:val="a6"/>
        <w:shd w:val="clear" w:color="auto" w:fill="FCFEC1"/>
        <w:jc w:val="both"/>
        <w:rPr>
          <w:rFonts w:ascii="Verdana" w:hAnsi="Verdana"/>
          <w:color w:val="000000"/>
          <w:sz w:val="16"/>
          <w:szCs w:val="16"/>
        </w:rPr>
      </w:pPr>
      <w:r>
        <w:rPr>
          <w:rStyle w:val="a7"/>
          <w:rFonts w:ascii="Verdana" w:hAnsi="Verdana"/>
          <w:color w:val="FF0000"/>
          <w:sz w:val="16"/>
          <w:szCs w:val="16"/>
        </w:rPr>
        <w:t>Помните:</w:t>
      </w:r>
      <w:r>
        <w:rPr>
          <w:rFonts w:ascii="Verdana" w:hAnsi="Verdana"/>
          <w:color w:val="000000"/>
          <w:sz w:val="16"/>
          <w:szCs w:val="16"/>
        </w:rPr>
        <w:t> внешний вид предмета может скрывать его настоящее назначение. В качестве маскировки для взрывных устройств используют обычные бытовые предметы: сумки, пакеты, коробки, игрушки и т.п. Поэтому любой предмет, найденный на улице или в подъезде, может представлять опасность. Не предпринимайте самостоятельно никаких действий с находками или подозрительными предметами, которые могут оказаться взрывными устройствами. Это может привести к их взрыву, многочисленным жертвам и разрушениям!</w:t>
      </w:r>
    </w:p>
    <w:p w:rsidR="00055202" w:rsidRDefault="00055202" w:rsidP="00055202">
      <w:pPr>
        <w:pStyle w:val="a6"/>
        <w:shd w:val="clear" w:color="auto" w:fill="FCFEC1"/>
        <w:rPr>
          <w:rFonts w:ascii="Verdana" w:hAnsi="Verdana"/>
          <w:color w:val="000000"/>
          <w:sz w:val="16"/>
          <w:szCs w:val="16"/>
        </w:rPr>
      </w:pPr>
      <w:r>
        <w:rPr>
          <w:rStyle w:val="a7"/>
          <w:rFonts w:ascii="Verdana" w:hAnsi="Verdana"/>
          <w:color w:val="FF0000"/>
          <w:sz w:val="16"/>
          <w:szCs w:val="16"/>
        </w:rPr>
        <w:t>Ребята! Вы ознакомились с основными правилами безопасного поведения. Запомните формулу безопасности, которая заключается в следующем:</w:t>
      </w:r>
    </w:p>
    <w:p w:rsidR="00055202" w:rsidRDefault="00055202" w:rsidP="00055202">
      <w:pPr>
        <w:numPr>
          <w:ilvl w:val="0"/>
          <w:numId w:val="5"/>
        </w:numPr>
        <w:shd w:val="clear" w:color="auto" w:fill="FCFEC1"/>
        <w:spacing w:before="100" w:beforeAutospacing="1" w:after="100" w:afterAutospacing="1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предвидеть опасность;</w:t>
      </w:r>
    </w:p>
    <w:p w:rsidR="00055202" w:rsidRDefault="00055202" w:rsidP="00055202">
      <w:pPr>
        <w:numPr>
          <w:ilvl w:val="0"/>
          <w:numId w:val="5"/>
        </w:numPr>
        <w:shd w:val="clear" w:color="auto" w:fill="FCFEC1"/>
        <w:spacing w:before="100" w:beforeAutospacing="1" w:after="100" w:afterAutospacing="1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по возможности избегать ее;</w:t>
      </w:r>
    </w:p>
    <w:p w:rsidR="00055202" w:rsidRDefault="00055202" w:rsidP="00055202">
      <w:pPr>
        <w:numPr>
          <w:ilvl w:val="0"/>
          <w:numId w:val="5"/>
        </w:numPr>
        <w:shd w:val="clear" w:color="auto" w:fill="FCFEC1"/>
        <w:spacing w:before="100" w:beforeAutospacing="1" w:after="100" w:afterAutospacing="1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при необходимости – действовать решительно и четко;</w:t>
      </w:r>
    </w:p>
    <w:p w:rsidR="00055202" w:rsidRDefault="00055202" w:rsidP="00055202">
      <w:pPr>
        <w:numPr>
          <w:ilvl w:val="0"/>
          <w:numId w:val="5"/>
        </w:numPr>
        <w:shd w:val="clear" w:color="auto" w:fill="FCFEC1"/>
        <w:spacing w:before="100" w:beforeAutospacing="1" w:after="100" w:afterAutospacing="1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Активно (всеми возможными способами) просить о помощи и самому ее оказывать.</w:t>
      </w:r>
    </w:p>
    <w:p w:rsidR="00055202" w:rsidRDefault="00055202" w:rsidP="00055202">
      <w:pPr>
        <w:pStyle w:val="a6"/>
        <w:shd w:val="clear" w:color="auto" w:fill="FCFEC1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noProof/>
          <w:color w:val="000000"/>
          <w:sz w:val="16"/>
          <w:szCs w:val="16"/>
        </w:rPr>
        <w:lastRenderedPageBreak/>
        <w:drawing>
          <wp:inline distT="0" distB="0" distL="0" distR="0" wp14:anchorId="55B9A5D0" wp14:editId="6B4EBD7C">
            <wp:extent cx="4819650" cy="2686050"/>
            <wp:effectExtent l="0" t="0" r="0" b="0"/>
            <wp:docPr id="6" name="Рисунок 6" descr="http://xn--17-6kc3bfr2e.com/2014/antiterror/baner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xn--17-6kc3bfr2e.com/2014/antiterror/baner1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202" w:rsidRDefault="00055202" w:rsidP="00055202">
      <w:pPr>
        <w:pStyle w:val="a6"/>
        <w:shd w:val="clear" w:color="auto" w:fill="FCFEC1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noProof/>
          <w:color w:val="000000"/>
          <w:sz w:val="16"/>
          <w:szCs w:val="16"/>
        </w:rPr>
        <w:drawing>
          <wp:inline distT="0" distB="0" distL="0" distR="0" wp14:anchorId="4E1B0B4E" wp14:editId="68EE248C">
            <wp:extent cx="5029200" cy="2381250"/>
            <wp:effectExtent l="0" t="0" r="0" b="0"/>
            <wp:docPr id="7" name="Рисунок 7" descr="http://xn--17-6kc3bfr2e.com/2014/antiterror/baner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xn--17-6kc3bfr2e.com/2014/antiterror/baner2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202" w:rsidRDefault="00055202" w:rsidP="00055202">
      <w:pPr>
        <w:pStyle w:val="a6"/>
        <w:shd w:val="clear" w:color="auto" w:fill="FCFEC1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noProof/>
          <w:color w:val="000000"/>
          <w:sz w:val="16"/>
          <w:szCs w:val="16"/>
        </w:rPr>
        <w:drawing>
          <wp:inline distT="0" distB="0" distL="0" distR="0" wp14:anchorId="7E8D9B01" wp14:editId="56F48D14">
            <wp:extent cx="5162550" cy="2686050"/>
            <wp:effectExtent l="0" t="0" r="0" b="0"/>
            <wp:docPr id="8" name="Рисунок 8" descr="http://xn--17-6kc3bfr2e.com/2014/antiterror/baner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xn--17-6kc3bfr2e.com/2014/antiterror/baner3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3D1" w:rsidRPr="00702B17" w:rsidRDefault="00A623D1" w:rsidP="00702B17">
      <w:pPr>
        <w:jc w:val="center"/>
      </w:pPr>
    </w:p>
    <w:sectPr w:rsidR="00A623D1" w:rsidRPr="00702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E2174"/>
    <w:multiLevelType w:val="multilevel"/>
    <w:tmpl w:val="48D8E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72FA4"/>
    <w:multiLevelType w:val="hybridMultilevel"/>
    <w:tmpl w:val="47B66E0E"/>
    <w:lvl w:ilvl="0" w:tplc="83246424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2280397C"/>
    <w:multiLevelType w:val="multilevel"/>
    <w:tmpl w:val="ED36C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F5642F"/>
    <w:multiLevelType w:val="multilevel"/>
    <w:tmpl w:val="3730B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F865CC"/>
    <w:multiLevelType w:val="multilevel"/>
    <w:tmpl w:val="23165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265B37"/>
    <w:multiLevelType w:val="multilevel"/>
    <w:tmpl w:val="4CC8F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9D8"/>
    <w:rsid w:val="00012342"/>
    <w:rsid w:val="00055202"/>
    <w:rsid w:val="00565CB0"/>
    <w:rsid w:val="006A6FDF"/>
    <w:rsid w:val="00702B17"/>
    <w:rsid w:val="00A623D1"/>
    <w:rsid w:val="00CA1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27DDF"/>
  <w15:chartTrackingRefBased/>
  <w15:docId w15:val="{11FEF199-ACD7-47DF-910D-0EE88AA14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123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23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semiHidden/>
    <w:unhideWhenUsed/>
    <w:rsid w:val="00055202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055202"/>
    <w:rPr>
      <w:b/>
      <w:bCs/>
    </w:rPr>
  </w:style>
  <w:style w:type="character" w:styleId="a8">
    <w:name w:val="Hyperlink"/>
    <w:basedOn w:val="a0"/>
    <w:uiPriority w:val="99"/>
    <w:semiHidden/>
    <w:unhideWhenUsed/>
    <w:rsid w:val="00055202"/>
    <w:rPr>
      <w:color w:val="0000FF"/>
      <w:u w:val="single"/>
    </w:rPr>
  </w:style>
  <w:style w:type="character" w:styleId="a9">
    <w:name w:val="Emphasis"/>
    <w:basedOn w:val="a0"/>
    <w:uiPriority w:val="20"/>
    <w:qFormat/>
    <w:rsid w:val="000552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24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fsb@fsb.ru" TargetMode="External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hyperlink" Target="http://&#1096;&#1082;&#1086;&#1083;&#1072;17.com/2014/novosti2/bezopasnost_na_dorogakh.docx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&#1096;&#1082;&#1086;&#1083;&#1072;17.com/2014/novosti2/bezopasnost_pri_terroristicheskikh_aktakh.docx" TargetMode="External"/><Relationship Id="rId5" Type="http://schemas.openxmlformats.org/officeDocument/2006/relationships/hyperlink" Target="http://&#1096;&#1082;&#1086;&#1083;&#1072;17.com/2014/novosti2/bezopasnost_na_vode.docx" TargetMode="External"/><Relationship Id="rId15" Type="http://schemas.openxmlformats.org/officeDocument/2006/relationships/image" Target="media/image5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&#1096;&#1082;&#1086;&#1083;&#1072;17.com/2014/novosti2/bezopasnost_na_ulice.docx" TargetMode="External"/><Relationship Id="rId14" Type="http://schemas.openxmlformats.org/officeDocument/2006/relationships/hyperlink" Target="http://fs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2019-08-01T13:58:00Z</cp:lastPrinted>
  <dcterms:created xsi:type="dcterms:W3CDTF">2019-12-11T12:04:00Z</dcterms:created>
  <dcterms:modified xsi:type="dcterms:W3CDTF">2019-12-11T12:04:00Z</dcterms:modified>
</cp:coreProperties>
</file>